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parenza e promozione trasparenza smart 2.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parenza e promozione trasparenza smart 2.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